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ind/>
        <w:jc w:val="center"/>
        <w:rPr>
          <w:rFonts w:ascii="Times New Roman" w:hAnsi="Times New Roman"/>
          <w:b w:val="1"/>
          <w:sz w:val="28"/>
        </w:rPr>
      </w:pPr>
      <w:r>
        <w:rPr>
          <w:rFonts w:ascii="Times New Roman" w:hAnsi="Times New Roman"/>
          <w:b w:val="1"/>
          <w:sz w:val="28"/>
        </w:rPr>
        <w:t>Кто может быть освобожден от налога на добавленную стоимость?</w:t>
      </w:r>
    </w:p>
    <w:p w14:paraId="02000000">
      <w:pPr>
        <w:pStyle w:val="Style_1"/>
        <w:ind w:firstLine="567"/>
        <w:jc w:val="both"/>
        <w:rPr>
          <w:rFonts w:ascii="Times New Roman" w:hAnsi="Times New Roman"/>
          <w:sz w:val="28"/>
        </w:rPr>
      </w:pPr>
      <w:r>
        <w:rPr>
          <w:rFonts w:ascii="Times New Roman" w:hAnsi="Times New Roman"/>
          <w:sz w:val="28"/>
        </w:rPr>
        <w:t xml:space="preserve">Федеральным законом от 04.07.2026 № 228-ФЗ </w:t>
      </w:r>
      <w:r>
        <w:rPr>
          <w:rFonts w:ascii="Times New Roman" w:hAnsi="Times New Roman"/>
          <w:sz w:val="28"/>
        </w:rPr>
        <w:t>налогоплательщики, применяющие упрощённую систему налогообложения освобождаются</w:t>
      </w:r>
      <w:r>
        <w:rPr>
          <w:rFonts w:ascii="Times New Roman" w:hAnsi="Times New Roman"/>
          <w:sz w:val="28"/>
        </w:rPr>
        <w:t xml:space="preserve"> от исполнения обязанностей налогоплательщика, связанных с исчислением и уплатой налога на добавленную стоимость.</w:t>
      </w:r>
      <w:r>
        <w:rPr>
          <w:rFonts w:ascii="Times New Roman" w:hAnsi="Times New Roman"/>
          <w:sz w:val="28"/>
        </w:rPr>
        <w:t xml:space="preserve"> </w:t>
      </w:r>
    </w:p>
    <w:p w14:paraId="03000000">
      <w:pPr>
        <w:pStyle w:val="Style_1"/>
        <w:ind w:firstLine="567"/>
        <w:jc w:val="both"/>
        <w:rPr>
          <w:rFonts w:ascii="Times New Roman" w:hAnsi="Times New Roman"/>
          <w:sz w:val="28"/>
        </w:rPr>
      </w:pPr>
      <w:r>
        <w:rPr>
          <w:rFonts w:ascii="Times New Roman" w:hAnsi="Times New Roman"/>
          <w:sz w:val="28"/>
        </w:rPr>
        <w:t>Условием для этого является то, что если за календарный год, предшествующий календарному году, начиная с которого организация или индивидуальный предприниматель переходит на упрощённую систему налогообложения, или за предшествующий налоговый период по соответствующему налогу у указанных налогоплательщиков сумма доходов не превысила 20 миллионов рублей за 2025–2028 годы, 15 миллионов рублей за 2029 год, 10 миллионов рублей за 2030 год.</w:t>
      </w:r>
      <w:r>
        <w:rPr>
          <w:rFonts w:ascii="Times New Roman" w:hAnsi="Times New Roman"/>
          <w:sz w:val="28"/>
        </w:rPr>
        <w:t xml:space="preserve"> </w:t>
      </w:r>
    </w:p>
    <w:p w14:paraId="04000000">
      <w:pPr>
        <w:pStyle w:val="Style_1"/>
        <w:ind w:firstLine="567"/>
        <w:jc w:val="both"/>
        <w:rPr>
          <w:rFonts w:ascii="Times New Roman" w:hAnsi="Times New Roman"/>
          <w:sz w:val="28"/>
        </w:rPr>
      </w:pPr>
      <w:r>
        <w:rPr>
          <w:rFonts w:ascii="Times New Roman" w:hAnsi="Times New Roman"/>
          <w:sz w:val="28"/>
        </w:rPr>
        <w:t>Однако, если в течение налогового периода по налогу, уплачиваемому в связи с применением упрощённой системы налогообложения, у организации или индивидуального предпринимателя сумма доходов превысила 20 миллионов рублей за 2026–2029 годы, 15 миллионов рублей за 2030 год, 10 миллионов рублей за 2031 год, такие организация или индивидуальный предприниматель начиная с первого числа месяца, следующего за месяцем, в котором имело место такое</w:t>
      </w:r>
      <w:r>
        <w:rPr>
          <w:rFonts w:ascii="Times New Roman" w:hAnsi="Times New Roman"/>
          <w:sz w:val="28"/>
        </w:rPr>
        <w:t xml:space="preserve"> превышение, начинают исполнять обязанности налогоплательщика, связанные с исчислением и уплатой налога на добавленную стоимость.</w:t>
      </w:r>
      <w:r>
        <w:rPr>
          <w:rFonts w:ascii="Times New Roman" w:hAnsi="Times New Roman"/>
          <w:sz w:val="28"/>
        </w:rPr>
        <w:t xml:space="preserve"> </w:t>
      </w:r>
    </w:p>
    <w:p w14:paraId="05000000">
      <w:pPr>
        <w:spacing w:line="240" w:lineRule="auto"/>
        <w:ind/>
        <w:rPr>
          <w:rFonts w:ascii="Times New Roman" w:hAnsi="Times New Roman"/>
          <w:sz w:val="28"/>
        </w:rPr>
      </w:pPr>
    </w:p>
    <w:p w14:paraId="06000000">
      <w:pPr>
        <w:spacing w:line="240" w:lineRule="auto"/>
        <w:ind/>
        <w:rPr>
          <w:rFonts w:ascii="Times New Roman" w:hAnsi="Times New Roman"/>
          <w:sz w:val="28"/>
        </w:rPr>
      </w:pPr>
      <w:r>
        <w:rPr>
          <w:rFonts w:ascii="Times New Roman" w:hAnsi="Times New Roman"/>
          <w:sz w:val="28"/>
        </w:rPr>
        <w:t>Прокурор Хабарского района                                                            С.Б. Ермилов</w:t>
      </w:r>
    </w:p>
    <w:p w14:paraId="07000000">
      <w:pPr>
        <w:spacing w:line="240" w:lineRule="auto"/>
        <w:ind/>
        <w:jc w:val="both"/>
        <w:rPr>
          <w:rFonts w:ascii="Times New Roman" w:hAnsi="Times New Roman"/>
          <w:sz w:val="28"/>
        </w:rPr>
      </w:pPr>
      <w:r>
        <w:rPr>
          <w:rFonts w:ascii="Times New Roman" w:hAnsi="Times New Roman"/>
          <w:sz w:val="28"/>
        </w:rPr>
        <w:t>23.07.2026</w:t>
      </w:r>
    </w:p>
    <w:p w14:paraId="08000000">
      <w:pPr>
        <w:rPr>
          <w:rFonts w:ascii="Times New Roman" w:hAnsi="Times New Roman"/>
          <w:sz w:val="28"/>
        </w:rPr>
      </w:pPr>
    </w:p>
    <w:sectPr>
      <w:pgSz w:h="16838" w:orient="portrait" w:w="11906"/>
      <w:pgMar w:bottom="1134" w:footer="708" w:gutter="0" w:header="708"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style>
  <w:style w:default="1" w:styleId="Style_2_ch" w:type="character">
    <w:name w:val="Normal"/>
    <w:link w:val="Style_2"/>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2"/>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2"/>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Endnote"/>
    <w:link w:val="Style_7_ch"/>
    <w:pPr>
      <w:ind w:firstLine="851" w:left="0"/>
      <w:jc w:val="both"/>
    </w:pPr>
    <w:rPr>
      <w:rFonts w:ascii="XO Thames" w:hAnsi="XO Thames"/>
      <w:sz w:val="22"/>
    </w:rPr>
  </w:style>
  <w:style w:styleId="Style_7_ch" w:type="character">
    <w:name w:val="Endnote"/>
    <w:link w:val="Style_7"/>
    <w:rPr>
      <w:rFonts w:ascii="XO Thames" w:hAnsi="XO Thames"/>
      <w:sz w:val="22"/>
    </w:rPr>
  </w:style>
  <w:style w:styleId="Style_8" w:type="paragraph">
    <w:name w:val="heading 3"/>
    <w:next w:val="Style_2"/>
    <w:link w:val="Style_8_ch"/>
    <w:uiPriority w:val="9"/>
    <w:qFormat/>
    <w:pPr>
      <w:spacing w:after="120" w:before="120"/>
      <w:ind/>
      <w:jc w:val="both"/>
      <w:outlineLvl w:val="2"/>
    </w:pPr>
    <w:rPr>
      <w:rFonts w:ascii="XO Thames" w:hAnsi="XO Thames"/>
      <w:b w:val="1"/>
      <w:sz w:val="26"/>
    </w:rPr>
  </w:style>
  <w:style w:styleId="Style_8_ch" w:type="character">
    <w:name w:val="heading 3"/>
    <w:link w:val="Style_8"/>
    <w:rPr>
      <w:rFonts w:ascii="XO Thames" w:hAnsi="XO Thames"/>
      <w:b w:val="1"/>
      <w:sz w:val="26"/>
    </w:rPr>
  </w:style>
  <w:style w:styleId="Style_9" w:type="paragraph">
    <w:name w:val="Default Paragraph Font"/>
    <w:link w:val="Style_9_ch"/>
  </w:style>
  <w:style w:styleId="Style_9_ch" w:type="character">
    <w:name w:val="Default Paragraph Font"/>
    <w:link w:val="Style_9"/>
  </w:style>
  <w:style w:styleId="Style_1" w:type="paragraph">
    <w:name w:val="Normal (Web)"/>
    <w:basedOn w:val="Style_2"/>
    <w:link w:val="Style_1_ch"/>
    <w:pPr>
      <w:spacing w:afterAutospacing="on" w:beforeAutospacing="on" w:line="240" w:lineRule="auto"/>
      <w:ind/>
    </w:pPr>
    <w:rPr>
      <w:rFonts w:ascii="Times New Roman" w:hAnsi="Times New Roman"/>
      <w:sz w:val="24"/>
    </w:rPr>
  </w:style>
  <w:style w:styleId="Style_1_ch" w:type="character">
    <w:name w:val="Normal (Web)"/>
    <w:basedOn w:val="Style_2_ch"/>
    <w:link w:val="Style_1"/>
    <w:rPr>
      <w:rFonts w:ascii="Times New Roman" w:hAnsi="Times New Roman"/>
      <w:sz w:val="24"/>
    </w:rPr>
  </w:style>
  <w:style w:styleId="Style_10" w:type="paragraph">
    <w:name w:val="toc 3"/>
    <w:next w:val="Style_2"/>
    <w:link w:val="Style_10_ch"/>
    <w:uiPriority w:val="39"/>
    <w:pPr>
      <w:ind w:firstLine="0" w:left="400"/>
      <w:jc w:val="left"/>
    </w:pPr>
    <w:rPr>
      <w:rFonts w:ascii="XO Thames" w:hAnsi="XO Thames"/>
      <w:sz w:val="28"/>
    </w:rPr>
  </w:style>
  <w:style w:styleId="Style_10_ch" w:type="character">
    <w:name w:val="toc 3"/>
    <w:link w:val="Style_10"/>
    <w:rPr>
      <w:rFonts w:ascii="XO Thames" w:hAnsi="XO Thames"/>
      <w:sz w:val="28"/>
    </w:rPr>
  </w:style>
  <w:style w:styleId="Style_11" w:type="paragraph">
    <w:name w:val="heading 5"/>
    <w:next w:val="Style_2"/>
    <w:link w:val="Style_11_ch"/>
    <w:uiPriority w:val="9"/>
    <w:qFormat/>
    <w:pPr>
      <w:spacing w:after="120" w:before="120"/>
      <w:ind/>
      <w:jc w:val="both"/>
      <w:outlineLvl w:val="4"/>
    </w:pPr>
    <w:rPr>
      <w:rFonts w:ascii="XO Thames" w:hAnsi="XO Thames"/>
      <w:b w:val="1"/>
      <w:sz w:val="22"/>
    </w:rPr>
  </w:style>
  <w:style w:styleId="Style_11_ch" w:type="character">
    <w:name w:val="heading 5"/>
    <w:link w:val="Style_11"/>
    <w:rPr>
      <w:rFonts w:ascii="XO Thames" w:hAnsi="XO Thames"/>
      <w:b w:val="1"/>
      <w:sz w:val="22"/>
    </w:rPr>
  </w:style>
  <w:style w:styleId="Style_12" w:type="paragraph">
    <w:name w:val="heading 1"/>
    <w:next w:val="Style_2"/>
    <w:link w:val="Style_12_ch"/>
    <w:uiPriority w:val="9"/>
    <w:qFormat/>
    <w:pPr>
      <w:spacing w:after="120" w:before="120"/>
      <w:ind/>
      <w:jc w:val="both"/>
      <w:outlineLvl w:val="0"/>
    </w:pPr>
    <w:rPr>
      <w:rFonts w:ascii="XO Thames" w:hAnsi="XO Thames"/>
      <w:b w:val="1"/>
      <w:sz w:val="32"/>
    </w:rPr>
  </w:style>
  <w:style w:styleId="Style_12_ch" w:type="character">
    <w:name w:val="heading 1"/>
    <w:link w:val="Style_12"/>
    <w:rPr>
      <w:rFonts w:ascii="XO Thames" w:hAnsi="XO Thames"/>
      <w:b w:val="1"/>
      <w:sz w:val="32"/>
    </w:rPr>
  </w:style>
  <w:style w:styleId="Style_13" w:type="paragraph">
    <w:name w:val="Hyperlink"/>
    <w:link w:val="Style_13_ch"/>
    <w:rPr>
      <w:color w:val="0000FF"/>
      <w:u w:val="single"/>
    </w:rPr>
  </w:style>
  <w:style w:styleId="Style_13_ch" w:type="character">
    <w:name w:val="Hyperlink"/>
    <w:link w:val="Style_13"/>
    <w:rPr>
      <w:color w:val="0000FF"/>
      <w:u w:val="single"/>
    </w:rPr>
  </w:style>
  <w:style w:styleId="Style_14" w:type="paragraph">
    <w:name w:val="Footnote"/>
    <w:link w:val="Style_14_ch"/>
    <w:pPr>
      <w:ind w:firstLine="851" w:left="0"/>
      <w:jc w:val="both"/>
    </w:pPr>
    <w:rPr>
      <w:rFonts w:ascii="XO Thames" w:hAnsi="XO Thames"/>
      <w:sz w:val="22"/>
    </w:rPr>
  </w:style>
  <w:style w:styleId="Style_14_ch" w:type="character">
    <w:name w:val="Footnote"/>
    <w:link w:val="Style_14"/>
    <w:rPr>
      <w:rFonts w:ascii="XO Thames" w:hAnsi="XO Thames"/>
      <w:sz w:val="22"/>
    </w:rPr>
  </w:style>
  <w:style w:styleId="Style_15" w:type="paragraph">
    <w:name w:val="toc 1"/>
    <w:next w:val="Style_2"/>
    <w:link w:val="Style_15_ch"/>
    <w:uiPriority w:val="39"/>
    <w:pPr>
      <w:ind w:firstLine="0" w:left="0"/>
      <w:jc w:val="left"/>
    </w:pPr>
    <w:rPr>
      <w:rFonts w:ascii="XO Thames" w:hAnsi="XO Thames"/>
      <w:b w:val="1"/>
      <w:sz w:val="28"/>
    </w:rPr>
  </w:style>
  <w:style w:styleId="Style_15_ch" w:type="character">
    <w:name w:val="toc 1"/>
    <w:link w:val="Style_15"/>
    <w:rPr>
      <w:rFonts w:ascii="XO Thames" w:hAnsi="XO Thames"/>
      <w:b w:val="1"/>
      <w:sz w:val="28"/>
    </w:rPr>
  </w:style>
  <w:style w:styleId="Style_16" w:type="paragraph">
    <w:name w:val="Header and Footer"/>
    <w:link w:val="Style_16_ch"/>
    <w:pPr>
      <w:spacing w:line="240" w:lineRule="auto"/>
      <w:ind/>
      <w:jc w:val="both"/>
    </w:pPr>
    <w:rPr>
      <w:rFonts w:ascii="XO Thames" w:hAnsi="XO Thames"/>
      <w:sz w:val="28"/>
    </w:rPr>
  </w:style>
  <w:style w:styleId="Style_16_ch" w:type="character">
    <w:name w:val="Header and Footer"/>
    <w:link w:val="Style_16"/>
    <w:rPr>
      <w:rFonts w:ascii="XO Thames" w:hAnsi="XO Thames"/>
      <w:sz w:val="28"/>
    </w:rPr>
  </w:style>
  <w:style w:styleId="Style_17" w:type="paragraph">
    <w:name w:val="toc 9"/>
    <w:next w:val="Style_2"/>
    <w:link w:val="Style_17_ch"/>
    <w:uiPriority w:val="39"/>
    <w:pPr>
      <w:ind w:firstLine="0" w:left="1600"/>
      <w:jc w:val="left"/>
    </w:pPr>
    <w:rPr>
      <w:rFonts w:ascii="XO Thames" w:hAnsi="XO Thames"/>
      <w:sz w:val="28"/>
    </w:rPr>
  </w:style>
  <w:style w:styleId="Style_17_ch" w:type="character">
    <w:name w:val="toc 9"/>
    <w:link w:val="Style_17"/>
    <w:rPr>
      <w:rFonts w:ascii="XO Thames" w:hAnsi="XO Thames"/>
      <w:sz w:val="28"/>
    </w:rPr>
  </w:style>
  <w:style w:styleId="Style_18" w:type="paragraph">
    <w:name w:val="toc 8"/>
    <w:next w:val="Style_2"/>
    <w:link w:val="Style_18_ch"/>
    <w:uiPriority w:val="39"/>
    <w:pPr>
      <w:ind w:firstLine="0" w:left="1400"/>
      <w:jc w:val="left"/>
    </w:pPr>
    <w:rPr>
      <w:rFonts w:ascii="XO Thames" w:hAnsi="XO Thames"/>
      <w:sz w:val="28"/>
    </w:rPr>
  </w:style>
  <w:style w:styleId="Style_18_ch" w:type="character">
    <w:name w:val="toc 8"/>
    <w:link w:val="Style_18"/>
    <w:rPr>
      <w:rFonts w:ascii="XO Thames" w:hAnsi="XO Thames"/>
      <w:sz w:val="28"/>
    </w:rPr>
  </w:style>
  <w:style w:styleId="Style_19" w:type="paragraph">
    <w:name w:val="toc 5"/>
    <w:next w:val="Style_2"/>
    <w:link w:val="Style_19_ch"/>
    <w:uiPriority w:val="39"/>
    <w:pPr>
      <w:ind w:firstLine="0" w:left="800"/>
      <w:jc w:val="left"/>
    </w:pPr>
    <w:rPr>
      <w:rFonts w:ascii="XO Thames" w:hAnsi="XO Thames"/>
      <w:sz w:val="28"/>
    </w:rPr>
  </w:style>
  <w:style w:styleId="Style_19_ch" w:type="character">
    <w:name w:val="toc 5"/>
    <w:link w:val="Style_19"/>
    <w:rPr>
      <w:rFonts w:ascii="XO Thames" w:hAnsi="XO Thames"/>
      <w:sz w:val="28"/>
    </w:rPr>
  </w:style>
  <w:style w:styleId="Style_20" w:type="paragraph">
    <w:name w:val="Subtitle"/>
    <w:next w:val="Style_2"/>
    <w:link w:val="Style_20_ch"/>
    <w:uiPriority w:val="11"/>
    <w:qFormat/>
    <w:pPr>
      <w:ind/>
      <w:jc w:val="both"/>
    </w:pPr>
    <w:rPr>
      <w:rFonts w:ascii="XO Thames" w:hAnsi="XO Thames"/>
      <w:i w:val="1"/>
      <w:sz w:val="24"/>
    </w:rPr>
  </w:style>
  <w:style w:styleId="Style_20_ch" w:type="character">
    <w:name w:val="Subtitle"/>
    <w:link w:val="Style_20"/>
    <w:rPr>
      <w:rFonts w:ascii="XO Thames" w:hAnsi="XO Thames"/>
      <w:i w:val="1"/>
      <w:sz w:val="24"/>
    </w:rPr>
  </w:style>
  <w:style w:styleId="Style_21" w:type="paragraph">
    <w:name w:val="Title"/>
    <w:next w:val="Style_2"/>
    <w:link w:val="Style_21_ch"/>
    <w:uiPriority w:val="10"/>
    <w:qFormat/>
    <w:pPr>
      <w:spacing w:after="567" w:before="567"/>
      <w:ind/>
      <w:jc w:val="center"/>
    </w:pPr>
    <w:rPr>
      <w:rFonts w:ascii="XO Thames" w:hAnsi="XO Thames"/>
      <w:b w:val="1"/>
      <w:caps w:val="1"/>
      <w:sz w:val="40"/>
    </w:rPr>
  </w:style>
  <w:style w:styleId="Style_21_ch" w:type="character">
    <w:name w:val="Title"/>
    <w:link w:val="Style_21"/>
    <w:rPr>
      <w:rFonts w:ascii="XO Thames" w:hAnsi="XO Thames"/>
      <w:b w:val="1"/>
      <w:caps w:val="1"/>
      <w:sz w:val="40"/>
    </w:rPr>
  </w:style>
  <w:style w:styleId="Style_22" w:type="paragraph">
    <w:name w:val="heading 4"/>
    <w:next w:val="Style_2"/>
    <w:link w:val="Style_22_ch"/>
    <w:uiPriority w:val="9"/>
    <w:qFormat/>
    <w:pPr>
      <w:spacing w:after="120" w:before="120"/>
      <w:ind/>
      <w:jc w:val="both"/>
      <w:outlineLvl w:val="3"/>
    </w:pPr>
    <w:rPr>
      <w:rFonts w:ascii="XO Thames" w:hAnsi="XO Thames"/>
      <w:b w:val="1"/>
      <w:sz w:val="24"/>
    </w:rPr>
  </w:style>
  <w:style w:styleId="Style_22_ch" w:type="character">
    <w:name w:val="heading 4"/>
    <w:link w:val="Style_22"/>
    <w:rPr>
      <w:rFonts w:ascii="XO Thames" w:hAnsi="XO Thames"/>
      <w:b w:val="1"/>
      <w:sz w:val="24"/>
    </w:rPr>
  </w:style>
  <w:style w:styleId="Style_23" w:type="paragraph">
    <w:name w:val="heading 2"/>
    <w:next w:val="Style_2"/>
    <w:link w:val="Style_23_ch"/>
    <w:uiPriority w:val="9"/>
    <w:qFormat/>
    <w:pPr>
      <w:spacing w:after="120" w:before="120"/>
      <w:ind/>
      <w:jc w:val="both"/>
      <w:outlineLvl w:val="1"/>
    </w:pPr>
    <w:rPr>
      <w:rFonts w:ascii="XO Thames" w:hAnsi="XO Thames"/>
      <w:b w:val="1"/>
      <w:sz w:val="28"/>
    </w:rPr>
  </w:style>
  <w:style w:styleId="Style_23_ch" w:type="character">
    <w:name w:val="heading 2"/>
    <w:link w:val="Style_23"/>
    <w:rPr>
      <w:rFonts w:ascii="XO Thames" w:hAnsi="XO Thames"/>
      <w:b w:val="1"/>
      <w:sz w:val="28"/>
    </w:rPr>
  </w:style>
  <w:style w:default="1" w:styleId="Style_24"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MyOffice-CoreFramework-Linux/31-1176.784.8785.803.1@b7d79ee91c0484ce8e5066dc862bfc403a32edb5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2026-07-23T08:12:25Z</dcterms:modified>
</cp:coreProperties>
</file>