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431" w:rsidRPr="00E12FAC" w:rsidRDefault="009D3D34" w:rsidP="00C45431">
      <w:pPr>
        <w:ind w:left="7938"/>
        <w:jc w:val="right"/>
        <w:rPr>
          <w:sz w:val="28"/>
          <w:szCs w:val="28"/>
        </w:rPr>
      </w:pPr>
      <w:r>
        <w:rPr>
          <w:sz w:val="28"/>
          <w:szCs w:val="28"/>
        </w:rPr>
        <w:pict>
          <v:rect id="_x0000_s1026" style="position:absolute;left:0;text-align:left;margin-left:0;margin-top:-6.1pt;width:231.45pt;height:199.9pt;z-index:251658240" strokecolor="white" strokeweight="0">
            <v:textbox style="mso-next-textbox:#_x0000_s1026">
              <w:txbxContent>
                <w:p w:rsidR="00D43BE6" w:rsidRDefault="005D2548" w:rsidP="00C45431">
                  <w:pPr>
                    <w:shd w:val="clear" w:color="auto" w:fill="FFFFFF"/>
                    <w:jc w:val="center"/>
                    <w:rPr>
                      <w:b/>
                      <w:bCs/>
                      <w:iCs/>
                      <w:color w:val="000000"/>
                      <w:w w:val="101"/>
                      <w:sz w:val="16"/>
                      <w:szCs w:val="2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1E07631" wp14:editId="59196667">
                        <wp:extent cx="504825" cy="638175"/>
                        <wp:effectExtent l="0" t="0" r="9525" b="9525"/>
                        <wp:docPr id="1" name="Рисунок 1" descr="Цв 100х12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Цв 100х126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482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BE6" w:rsidRDefault="00D43BE6" w:rsidP="00C45431">
                  <w:pPr>
                    <w:shd w:val="clear" w:color="auto" w:fill="FFFFFF"/>
                    <w:spacing w:line="269" w:lineRule="exact"/>
                    <w:jc w:val="center"/>
                    <w:rPr>
                      <w:b/>
                      <w:bCs/>
                      <w:iCs/>
                      <w:color w:val="000000"/>
                      <w:w w:val="101"/>
                      <w:sz w:val="28"/>
                      <w:szCs w:val="26"/>
                    </w:rPr>
                  </w:pPr>
                  <w:r>
                    <w:rPr>
                      <w:b/>
                      <w:bCs/>
                      <w:iCs/>
                      <w:color w:val="000000"/>
                      <w:w w:val="101"/>
                      <w:sz w:val="28"/>
                      <w:szCs w:val="26"/>
                    </w:rPr>
                    <w:t>АДМИНИСТРАЦИЯ</w:t>
                  </w:r>
                </w:p>
                <w:p w:rsidR="00D43BE6" w:rsidRDefault="00D43BE6" w:rsidP="00C45431">
                  <w:pPr>
                    <w:shd w:val="clear" w:color="auto" w:fill="FFFFFF"/>
                    <w:spacing w:line="269" w:lineRule="exact"/>
                    <w:jc w:val="center"/>
                    <w:rPr>
                      <w:b/>
                      <w:sz w:val="28"/>
                    </w:rPr>
                  </w:pPr>
                  <w:r>
                    <w:rPr>
                      <w:sz w:val="28"/>
                    </w:rPr>
                    <w:t xml:space="preserve">    </w:t>
                  </w:r>
                  <w:r>
                    <w:rPr>
                      <w:b/>
                      <w:sz w:val="28"/>
                    </w:rPr>
                    <w:t>ХАБАРСКОГО РАЙОНА</w:t>
                  </w:r>
                </w:p>
                <w:p w:rsidR="00D43BE6" w:rsidRDefault="00D43BE6" w:rsidP="00C45431">
                  <w:pPr>
                    <w:shd w:val="clear" w:color="auto" w:fill="FFFFFF"/>
                    <w:spacing w:line="269" w:lineRule="exact"/>
                    <w:jc w:val="center"/>
                    <w:rPr>
                      <w:iCs/>
                      <w:sz w:val="28"/>
                      <w:szCs w:val="26"/>
                    </w:rPr>
                  </w:pPr>
                  <w:r>
                    <w:rPr>
                      <w:b/>
                      <w:bCs/>
                      <w:iCs/>
                      <w:color w:val="000000"/>
                      <w:w w:val="101"/>
                      <w:sz w:val="28"/>
                      <w:szCs w:val="26"/>
                    </w:rPr>
                    <w:t xml:space="preserve"> АЛТАЙСКОГО КРАЯ</w:t>
                  </w:r>
                </w:p>
                <w:p w:rsidR="00D43BE6" w:rsidRDefault="00D43BE6" w:rsidP="00C45431">
                  <w:pPr>
                    <w:shd w:val="clear" w:color="auto" w:fill="FFFFFF"/>
                    <w:jc w:val="center"/>
                    <w:rPr>
                      <w:iCs/>
                      <w:color w:val="000000"/>
                      <w:sz w:val="18"/>
                    </w:rPr>
                  </w:pPr>
                </w:p>
                <w:p w:rsidR="00D43BE6" w:rsidRDefault="00D43BE6" w:rsidP="00C4543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ул. Ленина, д. 42, с. Хабары, 658780</w:t>
                  </w:r>
                </w:p>
                <w:p w:rsidR="00D43BE6" w:rsidRDefault="00D43BE6" w:rsidP="00C4543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телефон: (38569) 22-0-71, факс (38569) 22-0-71,</w:t>
                  </w:r>
                </w:p>
                <w:p w:rsidR="00D43BE6" w:rsidRPr="006B05A1" w:rsidRDefault="00D43BE6" w:rsidP="00C45431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6B05A1">
                    <w:rPr>
                      <w:sz w:val="20"/>
                      <w:szCs w:val="20"/>
                      <w:lang w:val="en-US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6B05A1">
                    <w:rPr>
                      <w:sz w:val="20"/>
                      <w:szCs w:val="20"/>
                      <w:lang w:val="en-US"/>
                    </w:rPr>
                    <w:t xml:space="preserve">: </w:t>
                  </w:r>
                  <w:hyperlink r:id="rId6" w:history="1">
                    <w:r w:rsidR="005D2548">
                      <w:rPr>
                        <w:rStyle w:val="a6"/>
                        <w:lang w:val="en-US"/>
                      </w:rPr>
                      <w:t>adm</w:t>
                    </w:r>
                    <w:r w:rsidR="005D2548" w:rsidRPr="006B05A1">
                      <w:rPr>
                        <w:rStyle w:val="a6"/>
                        <w:lang w:val="en-US"/>
                      </w:rPr>
                      <w:t>_</w:t>
                    </w:r>
                    <w:r w:rsidR="005D2548">
                      <w:rPr>
                        <w:rStyle w:val="a6"/>
                        <w:lang w:val="en-US"/>
                      </w:rPr>
                      <w:t>habary</w:t>
                    </w:r>
                    <w:r w:rsidR="005D2548" w:rsidRPr="006B05A1">
                      <w:rPr>
                        <w:rStyle w:val="a6"/>
                        <w:lang w:val="en-US"/>
                      </w:rPr>
                      <w:t>@</w:t>
                    </w:r>
                    <w:r w:rsidR="005D2548">
                      <w:rPr>
                        <w:rStyle w:val="a6"/>
                        <w:lang w:val="en-US"/>
                      </w:rPr>
                      <w:t>mail</w:t>
                    </w:r>
                    <w:r w:rsidR="005D2548" w:rsidRPr="006B05A1">
                      <w:rPr>
                        <w:rStyle w:val="a6"/>
                        <w:lang w:val="en-US"/>
                      </w:rPr>
                      <w:t>.</w:t>
                    </w:r>
                    <w:r w:rsidR="005D2548">
                      <w:rPr>
                        <w:rStyle w:val="a6"/>
                        <w:lang w:val="en-US"/>
                      </w:rPr>
                      <w:t>ru</w:t>
                    </w:r>
                  </w:hyperlink>
                </w:p>
                <w:p w:rsidR="00D43BE6" w:rsidRPr="006B05A1" w:rsidRDefault="00D43BE6" w:rsidP="00C45431">
                  <w:pPr>
                    <w:jc w:val="center"/>
                    <w:rPr>
                      <w:iCs/>
                      <w:sz w:val="18"/>
                      <w:lang w:val="en-US"/>
                    </w:rPr>
                  </w:pPr>
                </w:p>
                <w:tbl>
                  <w:tblPr>
                    <w:tblW w:w="9828" w:type="dxa"/>
                    <w:tblLook w:val="01E0" w:firstRow="1" w:lastRow="1" w:firstColumn="1" w:lastColumn="1" w:noHBand="0" w:noVBand="0"/>
                  </w:tblPr>
                  <w:tblGrid>
                    <w:gridCol w:w="828"/>
                    <w:gridCol w:w="1080"/>
                    <w:gridCol w:w="540"/>
                    <w:gridCol w:w="1980"/>
                    <w:gridCol w:w="1260"/>
                    <w:gridCol w:w="4140"/>
                  </w:tblGrid>
                  <w:tr w:rsidR="00D43BE6">
                    <w:trPr>
                      <w:trHeight w:val="284"/>
                    </w:trPr>
                    <w:tc>
                      <w:tcPr>
                        <w:tcW w:w="1908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D43BE6" w:rsidRDefault="009D3D34" w:rsidP="00F2572E">
                        <w:pPr>
                          <w:pStyle w:val="1"/>
                          <w:tabs>
                            <w:tab w:val="left" w:pos="142"/>
                          </w:tabs>
                          <w:spacing w:line="276" w:lineRule="auto"/>
                          <w:jc w:val="center"/>
                          <w:rPr>
                            <w:noProof/>
                            <w:szCs w:val="24"/>
                          </w:rPr>
                        </w:pPr>
                        <w:r>
                          <w:rPr>
                            <w:noProof/>
                            <w:szCs w:val="24"/>
                          </w:rPr>
                          <w:t>08</w:t>
                        </w:r>
                        <w:bookmarkStart w:id="0" w:name="_GoBack"/>
                        <w:bookmarkEnd w:id="0"/>
                        <w:r w:rsidR="00FB678B">
                          <w:rPr>
                            <w:noProof/>
                            <w:szCs w:val="24"/>
                          </w:rPr>
                          <w:t>.12</w:t>
                        </w:r>
                        <w:r w:rsidR="00F815D4">
                          <w:rPr>
                            <w:noProof/>
                            <w:szCs w:val="24"/>
                          </w:rPr>
                          <w:t>.2025 г</w:t>
                        </w:r>
                        <w:r w:rsidR="00D43BE6">
                          <w:rPr>
                            <w:noProof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540" w:type="dxa"/>
                        <w:hideMark/>
                      </w:tcPr>
                      <w:p w:rsidR="00D43BE6" w:rsidRDefault="00D43BE6">
                        <w:pPr>
                          <w:pStyle w:val="1"/>
                          <w:tabs>
                            <w:tab w:val="left" w:pos="142"/>
                          </w:tabs>
                          <w:spacing w:line="276" w:lineRule="auto"/>
                          <w:jc w:val="center"/>
                          <w:rPr>
                            <w:noProof/>
                            <w:szCs w:val="24"/>
                          </w:rPr>
                        </w:pPr>
                        <w:r>
                          <w:rPr>
                            <w:noProof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43BE6" w:rsidRDefault="00D43BE6">
                        <w:pPr>
                          <w:pStyle w:val="1"/>
                          <w:spacing w:line="276" w:lineRule="auto"/>
                          <w:jc w:val="center"/>
                          <w:rPr>
                            <w:noProof/>
                            <w:szCs w:val="24"/>
                          </w:rPr>
                        </w:pPr>
                      </w:p>
                    </w:tc>
                    <w:tc>
                      <w:tcPr>
                        <w:tcW w:w="1260" w:type="dxa"/>
                        <w:vMerge w:val="restart"/>
                      </w:tcPr>
                      <w:p w:rsidR="00D43BE6" w:rsidRDefault="00D43BE6">
                        <w:pPr>
                          <w:pStyle w:val="1"/>
                          <w:spacing w:line="276" w:lineRule="auto"/>
                        </w:pPr>
                      </w:p>
                    </w:tc>
                    <w:tc>
                      <w:tcPr>
                        <w:tcW w:w="4140" w:type="dxa"/>
                        <w:vMerge w:val="restart"/>
                      </w:tcPr>
                      <w:p w:rsidR="00D43BE6" w:rsidRDefault="00D43BE6">
                        <w:pPr>
                          <w:pStyle w:val="1"/>
                          <w:spacing w:line="276" w:lineRule="auto"/>
                        </w:pPr>
                      </w:p>
                    </w:tc>
                  </w:tr>
                  <w:tr w:rsidR="00D43BE6">
                    <w:trPr>
                      <w:trHeight w:val="284"/>
                    </w:trPr>
                    <w:tc>
                      <w:tcPr>
                        <w:tcW w:w="828" w:type="dxa"/>
                        <w:hideMark/>
                      </w:tcPr>
                      <w:p w:rsidR="00D43BE6" w:rsidRDefault="009856BA">
                        <w:pPr>
                          <w:pStyle w:val="1"/>
                          <w:tabs>
                            <w:tab w:val="left" w:pos="142"/>
                          </w:tabs>
                          <w:spacing w:line="276" w:lineRule="auto"/>
                          <w:jc w:val="center"/>
                          <w:rPr>
                            <w:noProof/>
                            <w:szCs w:val="24"/>
                          </w:rPr>
                        </w:pPr>
                        <w:r>
                          <w:rPr>
                            <w:noProof/>
                            <w:szCs w:val="24"/>
                          </w:rPr>
                          <w:t xml:space="preserve">На </w:t>
                        </w:r>
                        <w:r w:rsidR="005D2548">
                          <w:rPr>
                            <w:noProof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3600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43BE6" w:rsidRDefault="00D43BE6" w:rsidP="007C421B">
                        <w:pPr>
                          <w:pStyle w:val="1"/>
                          <w:tabs>
                            <w:tab w:val="left" w:pos="142"/>
                          </w:tabs>
                          <w:spacing w:line="276" w:lineRule="auto"/>
                          <w:rPr>
                            <w:noProof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D43BE6" w:rsidRDefault="00D43BE6">
                        <w:pPr>
                          <w:rPr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D43BE6" w:rsidRDefault="00D43BE6">
                        <w:pPr>
                          <w:rPr>
                            <w:szCs w:val="20"/>
                          </w:rPr>
                        </w:pPr>
                      </w:p>
                    </w:tc>
                  </w:tr>
                </w:tbl>
                <w:p w:rsidR="00D43BE6" w:rsidRDefault="00D43BE6" w:rsidP="00C45431">
                  <w:pPr>
                    <w:rPr>
                      <w:iCs/>
                    </w:rPr>
                  </w:pPr>
                </w:p>
              </w:txbxContent>
            </v:textbox>
          </v:rect>
        </w:pict>
      </w:r>
    </w:p>
    <w:p w:rsidR="00FB5AAE" w:rsidRPr="00E12FAC" w:rsidRDefault="00FB5AAE" w:rsidP="00FB5AAE">
      <w:pPr>
        <w:ind w:left="5245"/>
        <w:rPr>
          <w:sz w:val="28"/>
          <w:szCs w:val="28"/>
        </w:rPr>
      </w:pPr>
      <w:r w:rsidRPr="00E12FAC">
        <w:rPr>
          <w:sz w:val="28"/>
          <w:szCs w:val="28"/>
        </w:rPr>
        <w:t xml:space="preserve"> </w:t>
      </w:r>
    </w:p>
    <w:p w:rsidR="005D2548" w:rsidRPr="00E12FAC" w:rsidRDefault="005D2548" w:rsidP="00B80806">
      <w:pPr>
        <w:ind w:left="5245"/>
        <w:jc w:val="both"/>
        <w:rPr>
          <w:sz w:val="28"/>
          <w:szCs w:val="28"/>
        </w:rPr>
      </w:pPr>
    </w:p>
    <w:p w:rsidR="007976C2" w:rsidRPr="00E12FAC" w:rsidRDefault="0095697F" w:rsidP="003C738C">
      <w:pPr>
        <w:ind w:left="5103"/>
        <w:jc w:val="center"/>
        <w:rPr>
          <w:sz w:val="28"/>
          <w:szCs w:val="28"/>
        </w:rPr>
      </w:pPr>
      <w:r w:rsidRPr="00E12FAC">
        <w:rPr>
          <w:sz w:val="28"/>
          <w:szCs w:val="28"/>
        </w:rPr>
        <w:t xml:space="preserve">Юридическим лицам и индивидуальным предпринимателям </w:t>
      </w:r>
    </w:p>
    <w:p w:rsidR="0095697F" w:rsidRPr="00E12FAC" w:rsidRDefault="0095697F" w:rsidP="003C738C">
      <w:pPr>
        <w:ind w:left="5103"/>
        <w:jc w:val="center"/>
        <w:rPr>
          <w:sz w:val="28"/>
          <w:szCs w:val="28"/>
        </w:rPr>
      </w:pPr>
    </w:p>
    <w:p w:rsidR="007976C2" w:rsidRPr="00E12FAC" w:rsidRDefault="007976C2" w:rsidP="003C738C">
      <w:pPr>
        <w:ind w:left="5103"/>
        <w:jc w:val="center"/>
        <w:rPr>
          <w:sz w:val="28"/>
          <w:szCs w:val="28"/>
        </w:rPr>
      </w:pPr>
    </w:p>
    <w:p w:rsidR="007976C2" w:rsidRPr="00E12FAC" w:rsidRDefault="007976C2" w:rsidP="003C738C">
      <w:pPr>
        <w:ind w:left="5103"/>
        <w:jc w:val="center"/>
        <w:rPr>
          <w:sz w:val="28"/>
          <w:szCs w:val="28"/>
        </w:rPr>
      </w:pPr>
    </w:p>
    <w:p w:rsidR="007976C2" w:rsidRPr="00E12FAC" w:rsidRDefault="007976C2" w:rsidP="003C738C">
      <w:pPr>
        <w:ind w:left="5103"/>
        <w:jc w:val="center"/>
        <w:rPr>
          <w:sz w:val="28"/>
          <w:szCs w:val="28"/>
        </w:rPr>
      </w:pPr>
    </w:p>
    <w:p w:rsidR="007976C2" w:rsidRPr="00E12FAC" w:rsidRDefault="007976C2" w:rsidP="003C738C">
      <w:pPr>
        <w:ind w:left="5103"/>
        <w:jc w:val="center"/>
        <w:rPr>
          <w:sz w:val="28"/>
          <w:szCs w:val="28"/>
        </w:rPr>
      </w:pPr>
    </w:p>
    <w:p w:rsidR="00F815D4" w:rsidRPr="00E12FAC" w:rsidRDefault="00F815D4" w:rsidP="00FB5AAE">
      <w:pPr>
        <w:jc w:val="both"/>
        <w:rPr>
          <w:sz w:val="28"/>
          <w:szCs w:val="28"/>
        </w:rPr>
      </w:pPr>
    </w:p>
    <w:p w:rsidR="00BE7B02" w:rsidRPr="00E12FAC" w:rsidRDefault="00FD17CD" w:rsidP="004A524E">
      <w:pPr>
        <w:spacing w:line="276" w:lineRule="auto"/>
        <w:ind w:right="141" w:firstLine="709"/>
        <w:jc w:val="both"/>
        <w:rPr>
          <w:sz w:val="28"/>
          <w:szCs w:val="28"/>
        </w:rPr>
      </w:pPr>
      <w:r w:rsidRPr="00E12FAC">
        <w:rPr>
          <w:sz w:val="28"/>
          <w:szCs w:val="28"/>
        </w:rPr>
        <w:t xml:space="preserve">    </w:t>
      </w:r>
      <w:r w:rsidR="0048382E" w:rsidRPr="00E12FAC">
        <w:rPr>
          <w:sz w:val="28"/>
          <w:szCs w:val="28"/>
        </w:rPr>
        <w:t xml:space="preserve">В соответствии с письмом </w:t>
      </w:r>
      <w:r w:rsidR="0095697F" w:rsidRPr="00E12FAC">
        <w:rPr>
          <w:sz w:val="28"/>
          <w:szCs w:val="28"/>
        </w:rPr>
        <w:t xml:space="preserve">Министерства природных ресурсов и экологии Алтайского края от 03.12.2025 №24/ПА/14337, в соответствии с п.1 ст.69.2 Федерального закона от 10.01.2002 № 7-ФЗ «Об охране окружающей среды» объекты, оказывающие негативное воздействие на окружающую среду (АЗС, автосервисы, пункты приема металлолома, кафе, транспортные, сельскохозяйственные предприятия и др.) и согласно критериям, установленным в соответствии со статьей 4.2 Закона №7-ФЗ, относящиеся к объектам </w:t>
      </w:r>
      <w:r w:rsidR="0095697F" w:rsidRPr="00E12FAC">
        <w:rPr>
          <w:sz w:val="28"/>
          <w:szCs w:val="28"/>
          <w:lang w:val="en-US"/>
        </w:rPr>
        <w:t>I</w:t>
      </w:r>
      <w:r w:rsidR="0095697F" w:rsidRPr="00E12FAC">
        <w:rPr>
          <w:sz w:val="28"/>
          <w:szCs w:val="28"/>
        </w:rPr>
        <w:t>-</w:t>
      </w:r>
      <w:r w:rsidR="0095697F" w:rsidRPr="00E12FAC">
        <w:rPr>
          <w:sz w:val="28"/>
          <w:szCs w:val="28"/>
          <w:lang w:val="en-US"/>
        </w:rPr>
        <w:t>III</w:t>
      </w:r>
      <w:r w:rsidR="0095697F" w:rsidRPr="00E12FAC">
        <w:rPr>
          <w:sz w:val="28"/>
          <w:szCs w:val="28"/>
        </w:rPr>
        <w:t xml:space="preserve"> категорий, подлежат постановке на государственный учет юридическими лицами и индивидуальными предпринимателями, осуществляющими хозяйственную и (или) иную деятельность на указанных объектах.</w:t>
      </w:r>
    </w:p>
    <w:p w:rsidR="0095697F" w:rsidRPr="00E12FAC" w:rsidRDefault="0095697F" w:rsidP="004A524E">
      <w:pPr>
        <w:spacing w:line="276" w:lineRule="auto"/>
        <w:ind w:right="141" w:firstLine="709"/>
        <w:jc w:val="both"/>
        <w:rPr>
          <w:sz w:val="28"/>
          <w:szCs w:val="28"/>
        </w:rPr>
      </w:pPr>
      <w:r w:rsidRPr="00E12FAC">
        <w:rPr>
          <w:sz w:val="28"/>
          <w:szCs w:val="28"/>
        </w:rPr>
        <w:t>Согласно п.2 ст.69.2 Закона №7-ФЗ постановка на государственный учет объектов, оказывающих негативное воздействие на окружающую среду, осуществляется на основании заявки о постановке на государственный учет, которая подается юридическими лицами и индивидуальными предпринимателями</w:t>
      </w:r>
      <w:r w:rsidR="008B1B71" w:rsidRPr="00E12FAC">
        <w:rPr>
          <w:sz w:val="28"/>
          <w:szCs w:val="28"/>
        </w:rPr>
        <w:t xml:space="preserve"> не позднее чем в течении шести месяцев со дня начала эксплуатации указанных объектов.</w:t>
      </w:r>
    </w:p>
    <w:p w:rsidR="008B1B71" w:rsidRPr="00E12FAC" w:rsidRDefault="008B1B71" w:rsidP="004A524E">
      <w:pPr>
        <w:spacing w:line="276" w:lineRule="auto"/>
        <w:ind w:right="141" w:firstLine="709"/>
        <w:jc w:val="both"/>
        <w:rPr>
          <w:sz w:val="28"/>
          <w:szCs w:val="28"/>
        </w:rPr>
      </w:pPr>
      <w:r w:rsidRPr="00E12FAC">
        <w:rPr>
          <w:sz w:val="28"/>
          <w:szCs w:val="28"/>
        </w:rPr>
        <w:t>После постановки на государственный учет объектов, оказывающих негативное воздействие на окружающую среду, хозяйствующие субъекты обязаны вносить плату за негативное воздействие на окружающую среду, которая в соответствии с законодательством Российской Федерации зачисляется в бюджет муниципального образования на реализацию природоохранных мероприятий.</w:t>
      </w:r>
    </w:p>
    <w:p w:rsidR="00E12FAC" w:rsidRDefault="008B1B71" w:rsidP="00E12FAC">
      <w:pPr>
        <w:spacing w:line="276" w:lineRule="auto"/>
        <w:ind w:right="141" w:firstLine="709"/>
        <w:jc w:val="both"/>
        <w:rPr>
          <w:sz w:val="28"/>
          <w:szCs w:val="28"/>
        </w:rPr>
      </w:pPr>
      <w:r w:rsidRPr="00E12FAC">
        <w:rPr>
          <w:sz w:val="28"/>
          <w:szCs w:val="28"/>
        </w:rPr>
        <w:t>По возникающим вопросам постановки на государственный учет объектов, оказывающих негативное воздействие на окружающую среду, можно</w:t>
      </w:r>
      <w:r w:rsidR="001A52DB" w:rsidRPr="00E12FAC">
        <w:rPr>
          <w:sz w:val="28"/>
          <w:szCs w:val="28"/>
        </w:rPr>
        <w:t xml:space="preserve"> обратиться по телефонам: </w:t>
      </w:r>
      <w:r w:rsidR="00E12FAC" w:rsidRPr="00E12FAC">
        <w:rPr>
          <w:sz w:val="28"/>
          <w:szCs w:val="28"/>
        </w:rPr>
        <w:t>8(3852)271369; 8(3852)271583; 8(3852)271594.</w:t>
      </w:r>
    </w:p>
    <w:p w:rsidR="00E12FAC" w:rsidRDefault="00E12FAC" w:rsidP="00E12FAC">
      <w:pPr>
        <w:tabs>
          <w:tab w:val="left" w:pos="99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EC5713" w:rsidRPr="00E12FAC" w:rsidRDefault="00E12FAC" w:rsidP="00E12FAC">
      <w:pPr>
        <w:tabs>
          <w:tab w:val="left" w:pos="99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12FAC">
        <w:rPr>
          <w:sz w:val="28"/>
          <w:szCs w:val="28"/>
        </w:rPr>
        <w:t xml:space="preserve">Глава района                                                                </w:t>
      </w:r>
      <w:r>
        <w:rPr>
          <w:sz w:val="28"/>
          <w:szCs w:val="28"/>
        </w:rPr>
        <w:t xml:space="preserve">  </w:t>
      </w:r>
      <w:r w:rsidRPr="00E12FA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И.И.Насонов                      </w:t>
      </w:r>
    </w:p>
    <w:sectPr w:rsidR="00EC5713" w:rsidRPr="00E12FAC" w:rsidSect="004D4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45431"/>
    <w:rsid w:val="000072B4"/>
    <w:rsid w:val="0002728B"/>
    <w:rsid w:val="000B3FC2"/>
    <w:rsid w:val="00100FBF"/>
    <w:rsid w:val="00104307"/>
    <w:rsid w:val="00105003"/>
    <w:rsid w:val="00123357"/>
    <w:rsid w:val="00142FFA"/>
    <w:rsid w:val="00151D7E"/>
    <w:rsid w:val="00173FB1"/>
    <w:rsid w:val="001862A4"/>
    <w:rsid w:val="001A52DB"/>
    <w:rsid w:val="001C0A35"/>
    <w:rsid w:val="001D7799"/>
    <w:rsid w:val="00205455"/>
    <w:rsid w:val="00276EFB"/>
    <w:rsid w:val="00283776"/>
    <w:rsid w:val="002858A9"/>
    <w:rsid w:val="002D057A"/>
    <w:rsid w:val="002D23B7"/>
    <w:rsid w:val="002F64F4"/>
    <w:rsid w:val="0030286C"/>
    <w:rsid w:val="0034239B"/>
    <w:rsid w:val="00380DDD"/>
    <w:rsid w:val="00384055"/>
    <w:rsid w:val="003C738C"/>
    <w:rsid w:val="003D44D6"/>
    <w:rsid w:val="004138BD"/>
    <w:rsid w:val="004153E1"/>
    <w:rsid w:val="0043040C"/>
    <w:rsid w:val="00464A52"/>
    <w:rsid w:val="0048382E"/>
    <w:rsid w:val="00492261"/>
    <w:rsid w:val="004A1D71"/>
    <w:rsid w:val="004A524E"/>
    <w:rsid w:val="004D4A7C"/>
    <w:rsid w:val="004F4C77"/>
    <w:rsid w:val="00540A1C"/>
    <w:rsid w:val="00550AAB"/>
    <w:rsid w:val="00582982"/>
    <w:rsid w:val="005D2548"/>
    <w:rsid w:val="00651195"/>
    <w:rsid w:val="00661FEC"/>
    <w:rsid w:val="006654C1"/>
    <w:rsid w:val="0066727B"/>
    <w:rsid w:val="006B05A1"/>
    <w:rsid w:val="006B6404"/>
    <w:rsid w:val="006C5104"/>
    <w:rsid w:val="006F7FDA"/>
    <w:rsid w:val="00712B5A"/>
    <w:rsid w:val="00745FE4"/>
    <w:rsid w:val="00755F44"/>
    <w:rsid w:val="0075784A"/>
    <w:rsid w:val="00791FF1"/>
    <w:rsid w:val="00792DDF"/>
    <w:rsid w:val="007932FC"/>
    <w:rsid w:val="007976C2"/>
    <w:rsid w:val="00797F86"/>
    <w:rsid w:val="007A34ED"/>
    <w:rsid w:val="007C421B"/>
    <w:rsid w:val="007D39F2"/>
    <w:rsid w:val="007D7DA8"/>
    <w:rsid w:val="007F3EBF"/>
    <w:rsid w:val="00831B45"/>
    <w:rsid w:val="008459AB"/>
    <w:rsid w:val="00857F43"/>
    <w:rsid w:val="00866D31"/>
    <w:rsid w:val="00875039"/>
    <w:rsid w:val="008B1B71"/>
    <w:rsid w:val="008B7BC1"/>
    <w:rsid w:val="008C2D8E"/>
    <w:rsid w:val="00904ABF"/>
    <w:rsid w:val="00937FE2"/>
    <w:rsid w:val="0095697F"/>
    <w:rsid w:val="00970249"/>
    <w:rsid w:val="00973D0B"/>
    <w:rsid w:val="00984C4E"/>
    <w:rsid w:val="009856BA"/>
    <w:rsid w:val="009D3D34"/>
    <w:rsid w:val="00A327F0"/>
    <w:rsid w:val="00A41B87"/>
    <w:rsid w:val="00A42820"/>
    <w:rsid w:val="00A77964"/>
    <w:rsid w:val="00AB3C1F"/>
    <w:rsid w:val="00AB5055"/>
    <w:rsid w:val="00AD4145"/>
    <w:rsid w:val="00B60B2F"/>
    <w:rsid w:val="00B72D5B"/>
    <w:rsid w:val="00B765D3"/>
    <w:rsid w:val="00B80806"/>
    <w:rsid w:val="00BE3D51"/>
    <w:rsid w:val="00BE7B02"/>
    <w:rsid w:val="00C02D3A"/>
    <w:rsid w:val="00C250D6"/>
    <w:rsid w:val="00C45431"/>
    <w:rsid w:val="00C55250"/>
    <w:rsid w:val="00C60E4E"/>
    <w:rsid w:val="00C77DA4"/>
    <w:rsid w:val="00C8205D"/>
    <w:rsid w:val="00CE478E"/>
    <w:rsid w:val="00D2551A"/>
    <w:rsid w:val="00D40598"/>
    <w:rsid w:val="00D43BE6"/>
    <w:rsid w:val="00D575EE"/>
    <w:rsid w:val="00DB425A"/>
    <w:rsid w:val="00DE2110"/>
    <w:rsid w:val="00DF0CE0"/>
    <w:rsid w:val="00E04826"/>
    <w:rsid w:val="00E12FAC"/>
    <w:rsid w:val="00E75822"/>
    <w:rsid w:val="00E856E7"/>
    <w:rsid w:val="00EB274D"/>
    <w:rsid w:val="00EB40DF"/>
    <w:rsid w:val="00EB4877"/>
    <w:rsid w:val="00EB65C1"/>
    <w:rsid w:val="00EC5713"/>
    <w:rsid w:val="00EC6E38"/>
    <w:rsid w:val="00ED0295"/>
    <w:rsid w:val="00F2572E"/>
    <w:rsid w:val="00F815D4"/>
    <w:rsid w:val="00F932E8"/>
    <w:rsid w:val="00F938BA"/>
    <w:rsid w:val="00FB5AAE"/>
    <w:rsid w:val="00FB678B"/>
    <w:rsid w:val="00FD17CD"/>
    <w:rsid w:val="00FE57C2"/>
    <w:rsid w:val="00FF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F488F77-DADC-465E-9968-0DBD7CE4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45431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380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8B7BC1"/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5A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5AA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D17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rsid w:val="005D25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4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dm_habary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732713-1536-4506-8D2E-C6CCF72F2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Сивак Д</cp:lastModifiedBy>
  <cp:revision>77</cp:revision>
  <cp:lastPrinted>2025-12-08T04:49:00Z</cp:lastPrinted>
  <dcterms:created xsi:type="dcterms:W3CDTF">2018-02-07T01:44:00Z</dcterms:created>
  <dcterms:modified xsi:type="dcterms:W3CDTF">2025-12-23T07:11:00Z</dcterms:modified>
</cp:coreProperties>
</file>